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6" w:rsidRDefault="008D0306" w:rsidP="008D030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Г(О)БоУ СПО «Аграрный техникум Конь-Колодезский»</w:t>
      </w:r>
    </w:p>
    <w:p w:rsidR="008D0306" w:rsidRPr="00D40D76" w:rsidRDefault="008D0306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6"/>
      </w:tblGrid>
      <w:tr w:rsidR="00D40D76" w:rsidRPr="00D40D76" w:rsidTr="00D40D76"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306" w:rsidRDefault="008D030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</w:pP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lang w:eastAsia="ru-RU"/>
              </w:rPr>
              <w:t>УТВЕРЖДАЮ</w:t>
            </w:r>
          </w:p>
          <w:p w:rsidR="00D40D76" w:rsidRPr="00D40D76" w:rsidRDefault="00D40CEA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Г(О)БОУ СПО «Аграрный техникум Конь-Колодезский»</w:t>
            </w:r>
          </w:p>
          <w:p w:rsidR="00D40D76" w:rsidRPr="00D40D76" w:rsidRDefault="00D40D76" w:rsidP="00D40D76">
            <w:pPr>
              <w:spacing w:after="22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u w:val="single"/>
                <w:lang w:eastAsia="ru-RU"/>
              </w:rPr>
              <w:t>                               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sz w:val="28"/>
                <w:u w:val="single"/>
                <w:lang w:eastAsia="ru-RU"/>
              </w:rPr>
              <w:t> </w:t>
            </w:r>
            <w:r w:rsidR="00D40CEA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А.Е.Кудаев</w:t>
            </w:r>
          </w:p>
          <w:p w:rsidR="00D40D76" w:rsidRPr="00D40D76" w:rsidRDefault="00D40D76" w:rsidP="00D40CEA">
            <w:pPr>
              <w:keepNext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57D88" w:rsidRDefault="00D40D76" w:rsidP="00D57D88">
      <w:pPr>
        <w:shd w:val="clear" w:color="auto" w:fill="FFFFFF"/>
        <w:spacing w:after="225" w:line="253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                        </w:t>
      </w:r>
    </w:p>
    <w:p w:rsidR="00D40D76" w:rsidRDefault="00D40D76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4DFE" w:rsidRDefault="00204DFE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4DFE" w:rsidRDefault="00204DFE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4DFE" w:rsidRPr="00D40D76" w:rsidRDefault="00204DFE" w:rsidP="00D40D76">
      <w:pPr>
        <w:shd w:val="clear" w:color="auto" w:fill="FFFFFF"/>
        <w:spacing w:after="225" w:line="253" w:lineRule="atLeast"/>
        <w:ind w:left="5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37AAF" w:rsidRDefault="00837AAF" w:rsidP="00837AAF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 xml:space="preserve">           </w:t>
      </w:r>
    </w:p>
    <w:p w:rsidR="00D40D76" w:rsidRPr="00D40D76" w:rsidRDefault="00D40D76" w:rsidP="00837AAF">
      <w:pPr>
        <w:shd w:val="clear" w:color="auto" w:fill="FFFFFF"/>
        <w:spacing w:after="225" w:line="253" w:lineRule="atLeast"/>
        <w:ind w:left="54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РАБОЧАЯ ПРОГРАММА УЧЕБНОЙ ДИСЦИПЛИНЫ</w:t>
      </w:r>
    </w:p>
    <w:p w:rsidR="00531233" w:rsidRDefault="00D40D76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8D03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04 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труда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="005312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40D76" w:rsidRDefault="00531233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Профессиональный цикл</w:t>
      </w:r>
    </w:p>
    <w:p w:rsidR="00531233" w:rsidRDefault="00531233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Общепрофессиональные дисциплины</w:t>
      </w:r>
    </w:p>
    <w:p w:rsidR="0015161D" w:rsidRPr="00F173FA" w:rsidRDefault="0015161D" w:rsidP="00D40D7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173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подготовки специалистов среднего звена</w:t>
      </w:r>
    </w:p>
    <w:p w:rsidR="00D40CEA" w:rsidRDefault="0015161D" w:rsidP="008D0306">
      <w:pPr>
        <w:shd w:val="clear" w:color="auto" w:fill="FFFFFF"/>
        <w:spacing w:after="225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пециальность </w:t>
      </w:r>
      <w:r w:rsidR="00204D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35.02.15 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Кинология</w:t>
      </w:r>
      <w:r w:rsidR="00D40C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37AAF" w:rsidRDefault="00D40CEA" w:rsidP="00837AA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(базовый уровень)</w:t>
      </w: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06" w:rsidRDefault="008D0306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06" w:rsidRDefault="008D0306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06" w:rsidRDefault="008D0306" w:rsidP="00837AA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DFE" w:rsidRDefault="00204DFE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204DFE" w:rsidRDefault="00204DFE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204DFE" w:rsidRDefault="00204DFE" w:rsidP="00AE2FAC">
      <w:pPr>
        <w:shd w:val="clear" w:color="auto" w:fill="FFFFFF"/>
        <w:spacing w:after="225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204DFE" w:rsidRDefault="00204DFE" w:rsidP="007378DF">
      <w:pPr>
        <w:shd w:val="clear" w:color="auto" w:fill="FFFFFF"/>
        <w:spacing w:after="225" w:line="29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D40D76" w:rsidRPr="008D0306" w:rsidRDefault="008D0306" w:rsidP="008D030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8D030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2014г.</w:t>
      </w:r>
    </w:p>
    <w:p w:rsidR="00204DFE" w:rsidRPr="0000425D" w:rsidRDefault="00204DFE" w:rsidP="00204DFE">
      <w:pPr>
        <w:ind w:right="-143"/>
        <w:rPr>
          <w:rFonts w:ascii="Times New Roman" w:hAnsi="Times New Roman" w:cs="Times New Roman"/>
          <w:sz w:val="28"/>
          <w:szCs w:val="28"/>
        </w:rPr>
      </w:pPr>
      <w:r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00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«Охрана труда»</w:t>
      </w:r>
      <w:r w:rsidRPr="0000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разработана на </w:t>
      </w:r>
      <w:r w:rsidRPr="0000425D">
        <w:rPr>
          <w:rStyle w:val="FontStyle45"/>
          <w:sz w:val="28"/>
          <w:szCs w:val="28"/>
        </w:rPr>
        <w:t xml:space="preserve">основе Федерального государственного образовательного стандарта  </w:t>
      </w:r>
      <w:r w:rsidRPr="0000425D"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по специальности  </w:t>
      </w:r>
      <w:r>
        <w:rPr>
          <w:rFonts w:ascii="Times New Roman" w:hAnsi="Times New Roman" w:cs="Times New Roman"/>
          <w:sz w:val="28"/>
          <w:szCs w:val="28"/>
        </w:rPr>
        <w:t>35.02.15 «</w:t>
      </w:r>
      <w:r w:rsidRPr="00204DFE">
        <w:rPr>
          <w:rFonts w:ascii="Times New Roman" w:hAnsi="Times New Roman" w:cs="Times New Roman"/>
          <w:b/>
          <w:sz w:val="28"/>
          <w:szCs w:val="28"/>
        </w:rPr>
        <w:t>Кинология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25D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425D">
        <w:rPr>
          <w:rFonts w:ascii="Times New Roman" w:hAnsi="Times New Roman" w:cs="Times New Roman"/>
          <w:sz w:val="28"/>
          <w:szCs w:val="28"/>
        </w:rPr>
        <w:t xml:space="preserve">» мая 2014 г. №  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2D413B">
        <w:rPr>
          <w:rFonts w:ascii="Times New Roman" w:hAnsi="Times New Roman" w:cs="Times New Roman"/>
          <w:sz w:val="28"/>
          <w:szCs w:val="28"/>
        </w:rPr>
        <w:t>, по программе подготовки специалистов среднего звена</w:t>
      </w:r>
    </w:p>
    <w:p w:rsidR="00A1440F" w:rsidRPr="00D40D76" w:rsidRDefault="00A1440F" w:rsidP="00837AAF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57D8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Г</w:t>
      </w:r>
      <w:r w:rsidR="00A1440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(О)БОУ СПО «Аграрный техникум Конь-Колодезский» </w:t>
      </w:r>
    </w:p>
    <w:p w:rsidR="00A1440F" w:rsidRPr="00D40D76" w:rsidRDefault="00A1440F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Уланов М.В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специальных дисциплин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 </w:t>
      </w:r>
    </w:p>
    <w:p w:rsidR="00204DFE" w:rsidRPr="00D40D76" w:rsidRDefault="00204DFE" w:rsidP="00A17069">
      <w:pPr>
        <w:shd w:val="clear" w:color="auto" w:fill="FFFFFF"/>
        <w:spacing w:after="225" w:line="253" w:lineRule="atLeast"/>
        <w:ind w:left="54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ab/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204DFE" w:rsidRPr="00D40D76" w:rsidRDefault="00204DFE" w:rsidP="00A17069">
      <w:pPr>
        <w:shd w:val="clear" w:color="auto" w:fill="FFFFFF"/>
        <w:spacing w:after="225" w:line="253" w:lineRule="atLeast"/>
        <w:ind w:left="5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Зам.директора по учебной работе</w:t>
      </w:r>
    </w:p>
    <w:p w:rsidR="00837AAF" w:rsidRDefault="00204DFE" w:rsidP="00A17069">
      <w:pPr>
        <w:shd w:val="clear" w:color="auto" w:fill="FFFFFF"/>
        <w:tabs>
          <w:tab w:val="left" w:pos="855"/>
        </w:tabs>
        <w:spacing w:before="180" w:after="180" w:line="58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Ломова Л.И.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837AAF" w:rsidRDefault="00837AAF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A1440F" w:rsidRDefault="00A1440F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204DFE" w:rsidRPr="00837AAF" w:rsidRDefault="00204DFE" w:rsidP="00204DFE">
      <w:pPr>
        <w:shd w:val="clear" w:color="auto" w:fill="FFFFFF"/>
        <w:spacing w:after="225" w:line="293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ab/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</w:p>
    <w:p w:rsidR="00204DFE" w:rsidRPr="00837AAF" w:rsidRDefault="00204DFE" w:rsidP="00204DF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цикловой комиссии</w:t>
      </w:r>
    </w:p>
    <w:p w:rsidR="00204DFE" w:rsidRPr="00837AAF" w:rsidRDefault="00204DFE" w:rsidP="00204DF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и общепрофессиональных</w:t>
      </w:r>
    </w:p>
    <w:p w:rsidR="00204DFE" w:rsidRPr="00837AAF" w:rsidRDefault="00204DFE" w:rsidP="00204DF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дисциплин</w:t>
      </w:r>
    </w:p>
    <w:p w:rsidR="00204DFE" w:rsidRDefault="00204DFE" w:rsidP="00204DF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27.08.2014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DFE" w:rsidRDefault="00204DFE" w:rsidP="00204DFE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М.В.Уланов</w:t>
      </w:r>
    </w:p>
    <w:p w:rsidR="00A1440F" w:rsidRDefault="00A1440F" w:rsidP="00204DFE">
      <w:pPr>
        <w:shd w:val="clear" w:color="auto" w:fill="FFFFFF"/>
        <w:tabs>
          <w:tab w:val="left" w:pos="6735"/>
        </w:tabs>
        <w:spacing w:before="180" w:after="180" w:line="5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8D0306" w:rsidRDefault="008D0306" w:rsidP="00204DFE">
      <w:pPr>
        <w:shd w:val="clear" w:color="auto" w:fill="FFFFFF"/>
        <w:spacing w:before="180" w:after="180" w:line="58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D40D76" w:rsidRPr="00D40D76" w:rsidRDefault="00D40D76" w:rsidP="00D40D76">
      <w:pPr>
        <w:shd w:val="clear" w:color="auto" w:fill="FFFFFF"/>
        <w:spacing w:before="180" w:after="180" w:line="585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СОДЕРЖАНИЕ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1.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ПАСПОРТ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2.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СТРУКТУРА И СОДЕРЖАНИЕ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                                     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5                                                                        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rPr>
          <w:trHeight w:val="670"/>
        </w:trPr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3.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УСЛОВИЯ РЕАЛИЗАЦИИ РАБОЧЕЙ ПРОГРАММЫ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 xml:space="preserve"> 15</w:t>
            </w:r>
          </w:p>
          <w:p w:rsidR="00D40D76" w:rsidRPr="00D40D76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76" w:rsidRPr="00D40D76" w:rsidTr="00D40D76">
        <w:tc>
          <w:tcPr>
            <w:tcW w:w="7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before="180" w:after="180" w:line="585" w:lineRule="atLeast"/>
              <w:ind w:left="644" w:hanging="360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4.</w:t>
            </w:r>
            <w:r w:rsidRPr="00D40D7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lang w:eastAsia="ru-RU"/>
              </w:rPr>
              <w:t>      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>КОНТРОЛЬ И ОЦЕНКА РЕЗУЛЬТАТОВ ОСВОЕНИЯ УЧЕБНОЙ ДИСЦИПЛИНЫ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lang w:eastAsia="ru-RU"/>
              </w:rPr>
              <w:t xml:space="preserve">           </w:t>
            </w:r>
            <w:r w:rsidR="001F40C8" w:rsidRPr="003B131B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8"/>
                <w:lang w:eastAsia="ru-RU"/>
              </w:rPr>
              <w:t>17</w:t>
            </w:r>
          </w:p>
          <w:p w:rsidR="00D57D88" w:rsidRDefault="00D40D76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="001F40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</w:t>
            </w: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57D88" w:rsidRDefault="00D57D8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D40D76" w:rsidRPr="00D40D76" w:rsidRDefault="001F40C8" w:rsidP="00D40D76">
            <w:pPr>
              <w:spacing w:before="180" w:after="180" w:line="585" w:lineRule="atLeast"/>
              <w:ind w:left="284"/>
              <w:jc w:val="both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40D76" w:rsidRDefault="00D40D76" w:rsidP="00A1440F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lastRenderedPageBreak/>
        <w:t>1. ПАСПОРТ РАБОЧЕЙ ПРОГРАММЫ УЧЕБНОЙ ДИСЦИПЛИНЫ</w:t>
      </w:r>
    </w:p>
    <w:p w:rsidR="00D40D76" w:rsidRPr="00D40D76" w:rsidRDefault="00A1440F" w:rsidP="00D40D76">
      <w:pPr>
        <w:shd w:val="clear" w:color="auto" w:fill="FFFFFF"/>
        <w:spacing w:after="225" w:line="293" w:lineRule="atLeast"/>
        <w:ind w:right="-18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ОП.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04</w:t>
      </w:r>
      <w:r w:rsidR="00D40D76" w:rsidRPr="00D40D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«Охрана труда»</w:t>
      </w:r>
    </w:p>
    <w:p w:rsidR="00D40D76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 Область применения рабочей программы</w:t>
      </w:r>
    </w:p>
    <w:p w:rsidR="00D57D88" w:rsidRDefault="00D57D88" w:rsidP="00D57D88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04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ФГОС) </w:t>
      </w:r>
      <w:r w:rsidR="005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F17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2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35.02.15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00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40D76" w:rsidRPr="00D40D76" w:rsidRDefault="00A1440F" w:rsidP="00A1440F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D40D76"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40D76"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right="-18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Pr="00B96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</w:t>
      </w:r>
      <w:r w:rsidR="00A1440F" w:rsidRPr="00B96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093B" w:rsidRPr="00B96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Pr="00B96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«Охрана труда»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  общепрофессиональным дисциплинам профессионального цикла.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Цели и задачи дисциплины – требования к результатам освоения дисциплины: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должен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уметь: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травмоопасные и вредные факторы в профессиональной деятельности; использовать экобиозащитную технику;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знать:</w:t>
      </w:r>
      <w:r w:rsidRPr="00D40D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негативных факторов на человека; правовые, нормативные и организационные основы охраны труда в организации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Рекомендуемое количество часов на освоение программы дисциплины:</w:t>
      </w:r>
    </w:p>
    <w:p w:rsidR="00AE2FAC" w:rsidRPr="00D40D76" w:rsidRDefault="00AE2FAC" w:rsidP="00AE2FAC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нагрузки обучающегося 72 часа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AE2FAC" w:rsidRPr="00D40D76" w:rsidRDefault="00AE2FAC" w:rsidP="00AE2FAC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AE2FAC" w:rsidRPr="00D40D76" w:rsidRDefault="00AE2FAC" w:rsidP="00AE2FAC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 работы обучающегося 24 часа</w:t>
      </w: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06" w:rsidRDefault="008D0306" w:rsidP="00D40D76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0306" w:rsidSect="008D030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40D76" w:rsidRPr="00D40D76" w:rsidRDefault="00D40D76" w:rsidP="00AE2FAC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СТРУКТУРА И СОДЕРЖАНИЕ УЧЕБНОЙ ДИСЦИПЛИНЫ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</w:t>
      </w:r>
      <w:r w:rsidR="005009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.04</w:t>
      </w: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«Охрана труда»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ind w:left="-181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Объем учебной дисциплины и виды учебной работы</w:t>
      </w:r>
    </w:p>
    <w:tbl>
      <w:tblPr>
        <w:tblW w:w="15435" w:type="dxa"/>
        <w:tblInd w:w="-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2863"/>
      </w:tblGrid>
      <w:tr w:rsidR="00D40D76" w:rsidRPr="00D40D76" w:rsidTr="00D57D88">
        <w:trPr>
          <w:trHeight w:val="460"/>
        </w:trPr>
        <w:tc>
          <w:tcPr>
            <w:tcW w:w="1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учебной работы</w:t>
            </w:r>
          </w:p>
        </w:tc>
        <w:tc>
          <w:tcPr>
            <w:tcW w:w="2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Объем часов</w:t>
            </w:r>
          </w:p>
        </w:tc>
      </w:tr>
      <w:tr w:rsidR="00D40D76" w:rsidRPr="00D40D76" w:rsidTr="00D57D88">
        <w:trPr>
          <w:trHeight w:val="285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40D76" w:rsidRPr="00D40D76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40D76" w:rsidRPr="00D40D76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0D76" w:rsidRPr="00D40D76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практические занятия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40D76" w:rsidRPr="00D40D76" w:rsidTr="00D57D88">
        <w:trPr>
          <w:trHeight w:val="561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лабораторные работы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2A72AE" w:rsidRPr="00D40D76" w:rsidTr="00D57D88">
        <w:trPr>
          <w:trHeight w:val="541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Pr="00A1440F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контрольные работы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2A72AE" w:rsidRPr="00D40D76" w:rsidTr="00D57D88">
        <w:trPr>
          <w:trHeight w:val="393"/>
        </w:trPr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курсовая работа (проект) не предусмотрено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2A72AE" w:rsidRPr="00D40D76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Default="002A72AE" w:rsidP="00D40D76">
            <w:pPr>
              <w:spacing w:after="225" w:line="293" w:lineRule="atLeast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AE" w:rsidRDefault="002A72AE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0D76" w:rsidRPr="00D40D76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40D76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57D88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1440F" w:rsidRPr="00D40D76" w:rsidTr="00D57D88">
        <w:tc>
          <w:tcPr>
            <w:tcW w:w="1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Pr="00D40D76" w:rsidRDefault="00A1440F" w:rsidP="00D40D76">
            <w:pPr>
              <w:spacing w:after="225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0F" w:rsidRDefault="00A1440F" w:rsidP="00D40D7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0D76" w:rsidRPr="00D40D76" w:rsidTr="000543BC">
        <w:tc>
          <w:tcPr>
            <w:tcW w:w="1543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D76" w:rsidRPr="00D40D76" w:rsidRDefault="00D57D88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</w:t>
            </w:r>
            <w:r w:rsidR="00A14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аттестация </w:t>
            </w:r>
            <w:r w:rsidR="00D40D76"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форме </w:t>
            </w:r>
            <w:r w:rsidR="007227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дифференцированного зачёта</w:t>
            </w:r>
          </w:p>
        </w:tc>
      </w:tr>
      <w:tr w:rsidR="000543BC" w:rsidRPr="00D40D76" w:rsidTr="000543BC">
        <w:tc>
          <w:tcPr>
            <w:tcW w:w="15435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2FAC" w:rsidRDefault="00AE2FA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E2FAC" w:rsidRDefault="00AE2FA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543BC" w:rsidRPr="00D40D76" w:rsidRDefault="000543BC" w:rsidP="000543BC">
            <w:pPr>
              <w:shd w:val="clear" w:color="auto" w:fill="FFFFFF"/>
              <w:spacing w:before="180" w:after="180" w:line="585" w:lineRule="atLeast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333333"/>
                <w:kern w:val="36"/>
                <w:sz w:val="39"/>
                <w:szCs w:val="39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lang w:eastAsia="ru-RU"/>
              </w:rPr>
              <w:lastRenderedPageBreak/>
              <w:t>2.2. Рабочий тематический план и содержание учебной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lang w:eastAsia="ru-RU"/>
              </w:rPr>
              <w:t xml:space="preserve"> 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lang w:eastAsia="ru-RU"/>
              </w:rPr>
              <w:t>ОП</w:t>
            </w:r>
            <w:r w:rsidR="005009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lang w:eastAsia="ru-RU"/>
              </w:rPr>
              <w:t>.04</w:t>
            </w:r>
            <w:r w:rsidRPr="00D40D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lang w:eastAsia="ru-RU"/>
              </w:rPr>
              <w:t xml:space="preserve"> «Охрана труда»</w:t>
            </w:r>
          </w:p>
          <w:p w:rsidR="000543BC" w:rsidRDefault="000543BC" w:rsidP="007227D6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5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3"/>
        <w:gridCol w:w="9471"/>
        <w:gridCol w:w="1754"/>
        <w:gridCol w:w="1542"/>
      </w:tblGrid>
      <w:tr w:rsidR="000543BC" w:rsidRPr="00D40D76" w:rsidTr="000543BC">
        <w:trPr>
          <w:trHeight w:val="20"/>
        </w:trPr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7227D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7227D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Классификация условий труда, источники и характеристики негативных факторов производственной деятельности человека.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7227D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 .                            Введение. Источники и номенклатура негативных факторов производственной деятельности человека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7227D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E2FAC" w:rsidRDefault="000543BC" w:rsidP="00AE2FA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«Охрана труда», ее содержание.                                  </w:t>
            </w:r>
          </w:p>
          <w:p w:rsidR="000543BC" w:rsidRPr="00B96FFA" w:rsidRDefault="000543BC" w:rsidP="00AE2FA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Понятие. Цель, задачи. Основные понятия, определения, термины. Связь дисциплины «Охрана труда» с другими науками.                                                                                                          Идентификация, классификация и номенклатура опасностей.                       Процесс обнаружения, вероятность и условия проявления опасностей. Признаки классификации опасностей.                                                                                                                 Классификация условий труда.                                                                             Гигиеническая оценка условий  и характера трудового процесса. Критерии оценки условий труда. Принципы классификации условий труда.                                                                                                                 Источники и характеристика негативных факторов.                                        Физические негативные факторы. Химические негативные факторы. Биологические негативные факторы. Психофизиологические факторы.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0543BC" w:rsidRPr="00D40D76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543BC" w:rsidRPr="00D40D76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«Оценка воздействия вредных веществ, содержащихся в воздухе»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543BC" w:rsidRPr="00D40D76" w:rsidTr="000543BC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студентов.  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Оформление отчета по практическому занятию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презентации дисциплины «Охрана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   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Правовые, нормативные и организационные основы охраны труда.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законодательные и нормативные акты по охране труда.                                   Конституция РФ. Трудовой Кодекс РФ. Постановления Правительства РФ и нормативные правовые акты Федеральных органов исполнительной власти.                                                                                   Трудовой Кодекс РФ                                                                                          Цели и задачи ТК РФ. Основные принципы правового регулирования трудовых отношений. Содержание ТК РФ.                                                                                                                                                            Надзор и контроль за охраной труда, соблюдением  трудового законодательства.                                                                                               Виды надзора и контроля, система надзорных и контрольных органов.  Общественный контроль.                                                                                                          Государственная экспертиза условий труда.                                        Законодательные основы. Федеральные органы, уполномоченные на проведение государственной экспертизы условий труда. Цели проведения государственной экспертизы.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43BC" w:rsidRPr="00D40D76" w:rsidTr="000543BC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43BC" w:rsidRPr="00D40D76" w:rsidTr="000543BC">
        <w:trPr>
          <w:trHeight w:val="4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вопросов охраны труда в основных законодательных актах»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0543BC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543BC" w:rsidRPr="00D40D76" w:rsidRDefault="000543BC" w:rsidP="000543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студентов </w:t>
            </w: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практическому занятию</w:t>
            </w: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. </w:t>
            </w:r>
          </w:p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Реферат. «Основные положения законодательства РФ о труде»</w:t>
            </w: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              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Организационные   </w:t>
            </w: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охраны труда</w:t>
            </w: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B96FFA" w:rsidRDefault="000543BC" w:rsidP="000543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охраны труда                                                                                  Структура. Функции..Производительный контроль.                                                                         Государственное управление охраной труда.                                            Управление охраной труда на предприятиях. Структура. Основные понятия. Цели, принципы построения, функции и задачи системы управления охраной труда.                                                             Обязанности руководителей и специалистов в области охраны труда.          Ответсвенность работодателя. Обязанности специалистов и руководителей производственных подразделений (служб), обязанности работников.                                                                                                                         Пути повышения эффективности систем управления охраной труда.                                        Причины,  сдерживающие внедрение и результативное функционирование СУОТ на предприятии. Гос.стандарт ССБТ «Общие требования к управлению охраной труда в организации» от 01.01.2003 г.  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                                                                                                                                                                               </w:t>
            </w: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рабочих мест по условиям труда.                                                    Общие сведения</w:t>
            </w: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Структурная схема оценки условий труда при аттестации рабочих мест.                                                             Оценка рабочих мест по травмобезопасности.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543BC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543BC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0543BC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5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документации по охране труда на предприятии»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практическому занятию.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докладов : «Методы анализа и оценки рисков», «Показатели оценки состоянии труда».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охране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проведения, оформления инструктажей и обучение по охране труда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8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инструктажей. Программа инструктажей, порядок их проведения и оформления.                                                                                                            Наименование основных видов инструктажей. Содержание инструктажей. Сроки проведения. Ответственные за проведение инструктажей. Оформление инструктажей.                                                                         Обучение работающих безопасным методом работы.                                            Подготовка и переподготовка работающих. Специальное обучение и проверка знаний . Обучение при повышении квалификации.                                                                                                                 Инструкции по охране труда.                                                                    Требования к тесту инструкции. Разделы инструкции. Порядок составления..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0543BC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9C6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                                                                                             </w:t>
            </w: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«Разработка инструкции по охране труда» 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«Проведение и оформление вводного инструктажа, инструктажа на рабочем месте».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543BC" w:rsidRPr="00B96FFA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 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Тема 3.2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 и профессиональных заболеваний.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059C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производстве.                Несчастные случаи, подлежащие расследованию. Порядок  расследования НС на производстве; группового НС; НС со смертельным исходом. Оформление результатов  расследования. Учет НС.                                                                      Расследование и учет профессиональных заболеваний.                                         Порядок установления наличия профессионального заболевания. Порядок оформления акта в случае профессионального заболевания.                                                                                                               Анализ производственного травматизма.                                                   Статистический метод. Групповой (табличный) метод. Топографический метод. Структурно-системный метод. Вероятностный метод анализа. Корреляционный метод.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порядка расследования несчастных случаев на производстве. Составление акта по форме Н-1»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доклада: «Расследование группового несчастного случая на производстве и несчастного случая со смертельным исходом».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750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обеспечения безвредных и безопасных условий труда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0543BC" w:rsidRDefault="000543BC" w:rsidP="00F059C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43BC" w:rsidRPr="001D4A08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1D4A08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Pr="001D4A08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0543BC" w:rsidP="00054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543BC" w:rsidRPr="001D4A08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0543BC" w:rsidP="00054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Default="00096688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096688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535"/>
        </w:trPr>
        <w:tc>
          <w:tcPr>
            <w:tcW w:w="26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человека от вредных и опасных производственных факторов.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D40D76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6688" w:rsidRPr="00D40D76" w:rsidTr="004C4631">
        <w:trPr>
          <w:trHeight w:val="8011"/>
        </w:trPr>
        <w:tc>
          <w:tcPr>
            <w:tcW w:w="26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B96FFA" w:rsidRDefault="00096688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  <w:p w:rsidR="00096688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человека от физических негативных факторов.  </w:t>
            </w:r>
          </w:p>
          <w:p w:rsidR="00096688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Электробезопасность. Защита от вибрации, шума, инфа- и ультразвука. Защита от электромагнитных излучений;. Защита от постоянных электрических и магнитных полей, лазерного излучения, инфракрасного (теплового) и ультрафиолетового. Защита от радиаций. </w:t>
            </w:r>
          </w:p>
          <w:p w:rsidR="00096688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096688" w:rsidRPr="00B96FFA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человека от химических и биологических негативных факторов.  </w:t>
            </w:r>
          </w:p>
          <w:p w:rsidR="00096688" w:rsidRPr="00B96FFA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от загрязнения воздушной среды: вентиляция и система вентиляций, основные методы и средства очистки воздуха от вредных веществ.                                                                                                               Защита от загрязнения водной среды: методы и средства очистки воды, обеспечение качества питьевой воды. Средства индивидуальной защиты человека от химических и биологических негативных факторов.  </w:t>
            </w:r>
          </w:p>
          <w:p w:rsidR="00096688" w:rsidRPr="00B96FFA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096688" w:rsidRPr="00B96FFA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человека от опасных факторов комплексного характера.  </w:t>
            </w:r>
          </w:p>
          <w:p w:rsidR="00096688" w:rsidRPr="00B96FFA" w:rsidRDefault="00096688" w:rsidP="00096688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 средства защиты при работе с технологическим оборудованием и инструментами: требования, предъявляемые с средствам защиты; основные защитные средства – оградительные устройства, предохранительные устройства, устройства аварийного отключения, тормозные устройства и др.; обеспечение безопасности при выполнении работ с ручным инструментом; обеспечение безопасности подъемно-транспортного оборудования.</w:t>
            </w:r>
          </w:p>
          <w:p w:rsidR="00096688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</w:p>
          <w:p w:rsidR="00096688" w:rsidRPr="00B96FFA" w:rsidRDefault="00096688" w:rsidP="004C4631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человека от опасных факторов комплексного характера.</w:t>
            </w:r>
          </w:p>
          <w:p w:rsidR="00096688" w:rsidRPr="00B96FFA" w:rsidRDefault="00096688" w:rsidP="004C4631">
            <w:pPr>
              <w:spacing w:after="225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защита на производственных объектах: пассивные и активные меры защиты, методы тушения пожаров, огнетушащие вещества  и особенности их применения. Методы и средства обеспечения безопасности герметичных систем: предохранительные устройства, контрольно-измерительные приборы, регистрация, технологическое освидетельствование и испытание сосудов и емкостей.</w:t>
            </w:r>
            <w:bookmarkStart w:id="0" w:name="_GoBack"/>
            <w:bookmarkEnd w:id="0"/>
          </w:p>
        </w:tc>
        <w:tc>
          <w:tcPr>
            <w:tcW w:w="17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B96FFA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096688" w:rsidRPr="00B96FFA" w:rsidRDefault="00096688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96688" w:rsidRPr="00B96FFA" w:rsidRDefault="00096688" w:rsidP="000D56C6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688" w:rsidRPr="00D40D76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43BC" w:rsidRPr="00D40D76" w:rsidTr="000543BC">
        <w:trPr>
          <w:trHeight w:val="4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«Изучение средств индивидуальной защиты»</w:t>
            </w:r>
          </w:p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«Изучение первичных и технических средств пожаротушения».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96688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1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337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 Обеспечение нормального микроклимата в производственных помещениях и безопасности в сложных метеоусловиях.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Default="000543BC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0D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F059C6" w:rsidRDefault="00F059C6" w:rsidP="000543BC">
            <w:pPr>
              <w:spacing w:after="225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3BC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F05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F059C6" w:rsidRDefault="00F059C6" w:rsidP="00F05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Default="00F059C6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Pr="00F059C6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6688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6688" w:rsidRP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88" w:rsidRDefault="00096688" w:rsidP="0009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C6" w:rsidRPr="00096688" w:rsidRDefault="00096688" w:rsidP="00096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нормального микроклимата а производственных помещениях.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микроклимата. Допустимые параметры микроклимата. Методы обеспечения климатических условий в рабочих помещениях.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безопасности человека в сложных метеоусловиях.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жаркое время, в засушливых районах. Доврачебная помощь при тепловом и солнечном ударах. Работа в холодное время года. Доврачебная помощь при переохлаждении и обморожениях.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освещение.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освещение. Искусственное освещение. Нормы освещенности. Контроль рабочих мест.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«Исследование параметров микроклимата в производственных помещениях».</w:t>
            </w:r>
          </w:p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«Исследование освещенности рабочих мест».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0543BC"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B96FFA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543BC" w:rsidRPr="00B96FFA" w:rsidRDefault="000543BC" w:rsidP="000543BC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отчета по практическому занятию.</w:t>
            </w:r>
          </w:p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390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96688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Раздел5.</w:t>
            </w:r>
          </w:p>
        </w:tc>
        <w:tc>
          <w:tcPr>
            <w:tcW w:w="9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работ в производственных процессах</w:t>
            </w:r>
          </w:p>
          <w:p w:rsidR="000543BC" w:rsidRPr="00B96FFA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6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Тема5.1</w:t>
            </w:r>
          </w:p>
          <w:p w:rsidR="000543BC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при обслуживании животных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61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0543BC" w:rsidRPr="00B96FFA" w:rsidRDefault="00096688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общие для человека и животного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69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543BC" w:rsidRPr="00B96FFA" w:rsidRDefault="00096688" w:rsidP="0009668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проведении диагностических, профилактических и лечебных мероприятий.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495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48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096688" w:rsidRPr="00B96FFA" w:rsidRDefault="00096688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безопасных методов фиксации и повала животных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96688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51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100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543BC" w:rsidRPr="00B96FFA" w:rsidRDefault="000543BC" w:rsidP="001E480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</w:t>
            </w:r>
            <w:r w:rsidR="001E4809"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 и повал лощадей</w:t>
            </w: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3BC" w:rsidRPr="00D40D76" w:rsidTr="000543BC">
        <w:trPr>
          <w:trHeight w:val="60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</w:t>
            </w:r>
          </w:p>
          <w:p w:rsidR="000543BC" w:rsidRPr="00B96FFA" w:rsidRDefault="00096688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 при эксплуатации оборудования</w:t>
            </w: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43BC" w:rsidRPr="00B96FFA" w:rsidRDefault="000543BC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BC" w:rsidRPr="00B96FFA" w:rsidRDefault="000543BC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3BC" w:rsidRPr="00D40D76" w:rsidRDefault="000543BC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D40D76" w:rsidTr="00B056DD">
        <w:trPr>
          <w:trHeight w:val="1210"/>
        </w:trPr>
        <w:tc>
          <w:tcPr>
            <w:tcW w:w="2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B96FFA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1E4809" w:rsidRPr="00B96FFA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паровых, водогрейных котлов и автоклавов</w:t>
            </w:r>
          </w:p>
          <w:p w:rsidR="001E4809" w:rsidRPr="00B96FFA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эксплуатации холодильных установок</w:t>
            </w:r>
          </w:p>
          <w:p w:rsidR="001E4809" w:rsidRPr="00B96FFA" w:rsidRDefault="001E4809" w:rsidP="009D43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D40D76" w:rsidRDefault="001E4809" w:rsidP="0005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809" w:rsidRPr="00D40D76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D40D76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D40D76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D40D76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D40D76" w:rsidTr="000543BC">
        <w:trPr>
          <w:trHeight w:val="600"/>
        </w:trPr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D40D76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D40D76" w:rsidTr="000543BC">
        <w:trPr>
          <w:trHeight w:val="870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09" w:rsidRPr="00B96FFA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809" w:rsidRPr="00B96FFA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«Безопасность при эксплуатации электрического инструмента».</w:t>
            </w:r>
          </w:p>
          <w:p w:rsidR="001E4809" w:rsidRPr="00B96FFA" w:rsidRDefault="001E4809" w:rsidP="000543B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4809" w:rsidRPr="00D40D76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809" w:rsidRPr="00D40D76" w:rsidTr="000543BC">
        <w:trPr>
          <w:trHeight w:val="4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4809" w:rsidRPr="00B96FFA" w:rsidRDefault="001E4809" w:rsidP="000543B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809" w:rsidRPr="00B96FFA" w:rsidRDefault="001E4809" w:rsidP="000543BC">
            <w:pPr>
              <w:spacing w:after="225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809" w:rsidRPr="00D40D76" w:rsidRDefault="001E4809" w:rsidP="0005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D76" w:rsidRPr="00D40D76" w:rsidRDefault="00D40D76" w:rsidP="00D40D76">
      <w:pPr>
        <w:shd w:val="clear" w:color="auto" w:fill="FFFFFF"/>
        <w:spacing w:before="180" w:after="180" w:line="585" w:lineRule="atLeast"/>
        <w:ind w:left="284" w:firstLine="709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9"/>
          <w:szCs w:val="39"/>
          <w:lang w:eastAsia="ru-RU"/>
        </w:rPr>
      </w:pPr>
      <w:r w:rsidRPr="00D40D7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lang w:eastAsia="ru-RU"/>
        </w:rPr>
        <w:t>                      </w:t>
      </w:r>
    </w:p>
    <w:p w:rsidR="00F441FB" w:rsidRPr="00F441FB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D0306" w:rsidRDefault="008D030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8D0306" w:rsidSect="008D030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Уровни усвоения: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D40D76" w:rsidRPr="00D40D76" w:rsidRDefault="00D40D76" w:rsidP="00D40D76">
      <w:pPr>
        <w:shd w:val="clear" w:color="auto" w:fill="FFFFFF"/>
        <w:spacing w:after="225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40D76" w:rsidRDefault="00D40D76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3. УСЛОВИЯ РЕАЛИЗАЦИИ РАБОЧЕЙ ПРОГРАММЫ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ОП.</w:t>
      </w:r>
      <w:r w:rsidR="005009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«Охрана труда»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Для реализации программы дисциплины требует наличия учебного кабинета Охрана труда. 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 учебного кабинета: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425AFD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12CDE"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материалы;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документация, стенд</w:t>
      </w:r>
      <w:r w:rsidR="0042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«Перечень умений и знаний», доп.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информации; 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 по пожарной безопасности;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программным обеспечением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мультимедиапроектор или интерактивная доска.</w:t>
      </w:r>
    </w:p>
    <w:p w:rsidR="00112CDE" w:rsidRPr="0050093B" w:rsidRDefault="00112CDE" w:rsidP="00112CDE">
      <w:pPr>
        <w:shd w:val="clear" w:color="auto" w:fill="FFFFFF"/>
        <w:spacing w:after="225" w:line="293" w:lineRule="atLeast"/>
        <w:ind w:firstLine="709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учебно-методического обеспечения (КУМО): Федеральный государственный образовательный стандарт среднего профессионального образования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0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35.02.15</w:t>
      </w:r>
      <w:r w:rsidR="0050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0093B" w:rsidRPr="00500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Кинология</w:t>
      </w:r>
      <w:r w:rsidR="0050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УД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ФОС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самостоятельной работе студентов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составлению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по проведению практических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студенческих работ.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Тургиев А.К. Охрана руда в сельском хозяйстве.-М:Академия,2010.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Туревский И.С. Охрана труда на автомобильном транспорте:Учебное пособие /И.С.Туревский. (Профессиональное образование),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left="36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Графкин М.В. Охрана руда. Автомобильный транспорт, 2014.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Дополнительные источники: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1)Межотраслевые правила по охране труда на автомобильном транспорте. ПОТ Р М-027-2009. – СПб.: Издательство ДЕАН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 ресурсы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http://www.tehbez.ru/Docum/DocumList_DocumFolderID_68.html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http://www.bibliotekar.ru/auto-uchebnik/63.htm</w:t>
      </w:r>
    </w:p>
    <w:p w:rsidR="00112CDE" w:rsidRPr="00112CDE" w:rsidRDefault="00112CDE" w:rsidP="00112CDE">
      <w:pPr>
        <w:shd w:val="clear" w:color="auto" w:fill="FFFFFF"/>
        <w:spacing w:after="225" w:line="293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12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112CDE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http://ohranatruda.ru/ot_biblio/normativ/data_normativ/42/42380/index.php</w:t>
        </w:r>
      </w:hyperlink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left="644" w:hanging="36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lastRenderedPageBreak/>
        <w:t>4.</w:t>
      </w:r>
      <w:r w:rsidRPr="00112CDE">
        <w:rPr>
          <w:rFonts w:ascii="Times New Roman" w:eastAsia="Times New Roman" w:hAnsi="Times New Roman" w:cs="Times New Roman"/>
          <w:caps/>
          <w:color w:val="000000"/>
          <w:kern w:val="36"/>
          <w:sz w:val="28"/>
          <w:lang w:eastAsia="ru-RU"/>
        </w:rPr>
        <w:t>     </w:t>
      </w:r>
      <w:r w:rsidRPr="00112CD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lang w:eastAsia="ru-RU"/>
        </w:rPr>
        <w:t>КОНТРОЛЬ И ОЦЕНКА РЕЗУЛЬТАТОВ ОСВОЕНИЯ ДИСЦИПЛИНЫ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ОП</w:t>
      </w:r>
      <w:r w:rsidR="001E48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.</w:t>
      </w:r>
      <w:r w:rsidR="001F4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="00F1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04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«Охрана труда»</w:t>
      </w:r>
    </w:p>
    <w:p w:rsidR="00112CDE" w:rsidRPr="00112CDE" w:rsidRDefault="00112CDE" w:rsidP="00112CDE">
      <w:pPr>
        <w:shd w:val="clear" w:color="auto" w:fill="FFFFFF"/>
        <w:spacing w:before="180" w:after="180" w:line="585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Контроль и оценка </w:t>
      </w:r>
      <w:r w:rsidRPr="00112C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860"/>
      </w:tblGrid>
      <w:tr w:rsidR="00112CDE" w:rsidRPr="00112CDE" w:rsidTr="00112CDE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Результаты обучения</w:t>
            </w:r>
          </w:p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DE" w:rsidRPr="00112CDE" w:rsidRDefault="00112CDE" w:rsidP="00112CDE">
            <w:pPr>
              <w:spacing w:after="225" w:line="29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F40C8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Освоенные умения</w:t>
            </w:r>
            <w:r w:rsidR="00112CDE" w:rsidRPr="0011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применять методы и средства защиты от опасностей технических систем и технологических процессов; обеспечивать безопасные условия труда в профессиональной деятельности; анализировать травмоопасные и вредные факторы в профессиональной деятельности; использовать экобиозащитную технику.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экспертная оценка при  выполнении практических работ, взаимоконтроль, семинары.</w:t>
            </w:r>
          </w:p>
        </w:tc>
      </w:tr>
      <w:tr w:rsidR="00112CDE" w:rsidRPr="00112CDE" w:rsidTr="00112CD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F40C8" w:rsidP="00112CDE">
            <w:pPr>
              <w:spacing w:after="225" w:line="293" w:lineRule="atLeast"/>
              <w:ind w:right="72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Усвоенные знания: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негативных факторов на человека; правовые, нормативные и организационные основы охраны труда в организации.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опрос: фронтальный, индивидуальный.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Письменный опрос:   тестирование.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выполненных самостоятельных работ: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сообщений;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презентаций;</w:t>
            </w:r>
          </w:p>
          <w:p w:rsidR="00112CDE" w:rsidRPr="00112CDE" w:rsidRDefault="00112CDE" w:rsidP="00112CDE">
            <w:pPr>
              <w:spacing w:after="225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опорных конспектов;</w:t>
            </w:r>
          </w:p>
          <w:p w:rsidR="00112CDE" w:rsidRPr="00112CDE" w:rsidRDefault="00112CDE" w:rsidP="00112CDE">
            <w:pPr>
              <w:spacing w:after="225" w:line="293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12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рефератов.</w:t>
            </w:r>
          </w:p>
        </w:tc>
      </w:tr>
    </w:tbl>
    <w:p w:rsidR="006B45F9" w:rsidRPr="001E4809" w:rsidRDefault="006B45F9" w:rsidP="001E4809">
      <w:pPr>
        <w:shd w:val="clear" w:color="auto" w:fill="FFFFFF"/>
        <w:spacing w:after="225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45F9">
        <w:rPr>
          <w:rFonts w:ascii="Times New Roman" w:hAnsi="Times New Roman" w:cs="Times New Roman"/>
          <w:b/>
          <w:sz w:val="36"/>
          <w:szCs w:val="36"/>
        </w:rPr>
        <w:lastRenderedPageBreak/>
        <w:t>Аннотация</w:t>
      </w:r>
    </w:p>
    <w:p w:rsidR="006B45F9" w:rsidRDefault="006B45F9" w:rsidP="006B45F9">
      <w:pPr>
        <w:shd w:val="clear" w:color="auto" w:fill="FFFFFF"/>
        <w:spacing w:after="225" w:line="29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B45F9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1E4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93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5F9">
        <w:rPr>
          <w:rFonts w:ascii="Times New Roman" w:hAnsi="Times New Roman" w:cs="Times New Roman"/>
          <w:sz w:val="28"/>
          <w:szCs w:val="28"/>
        </w:rPr>
        <w:t>Охрана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рабочей основной профессиональной образовательной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программы в соответствии с ФГОС</w:t>
      </w:r>
      <w:r w:rsidR="00204DF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35.02.15</w:t>
      </w:r>
      <w:r w:rsidRPr="006B45F9">
        <w:rPr>
          <w:rFonts w:ascii="Times New Roman" w:hAnsi="Times New Roman" w:cs="Times New Roman"/>
          <w:sz w:val="28"/>
          <w:szCs w:val="28"/>
        </w:rPr>
        <w:t xml:space="preserve"> </w:t>
      </w:r>
      <w:r w:rsidR="001E4809">
        <w:rPr>
          <w:rFonts w:ascii="Times New Roman" w:hAnsi="Times New Roman" w:cs="Times New Roman"/>
          <w:sz w:val="28"/>
          <w:szCs w:val="28"/>
        </w:rPr>
        <w:t>«</w:t>
      </w:r>
      <w:r w:rsidR="0050093B">
        <w:rPr>
          <w:rFonts w:ascii="Times New Roman" w:hAnsi="Times New Roman" w:cs="Times New Roman"/>
          <w:b/>
          <w:sz w:val="28"/>
          <w:szCs w:val="28"/>
        </w:rPr>
        <w:t>Кинология</w:t>
      </w:r>
      <w:r w:rsidR="001E4809">
        <w:rPr>
          <w:rFonts w:ascii="Times New Roman" w:hAnsi="Times New Roman" w:cs="Times New Roman"/>
          <w:sz w:val="28"/>
          <w:szCs w:val="28"/>
        </w:rPr>
        <w:t>»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Учебная дисциплина «Охрана труда» входит в цикл общепрофессиональных дисциплин.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применять методы и средства защиты от опасностей технических систем и технологических процессов;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анализировать травмоопасные и вредные факторы в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использовать экобиозащитную технику; - воздействие негативных факторов на человека;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правовые, нормативные и организационные основы охраны труда в организации.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законодательство в области охраны труда;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особенности обеспечения безопасных условий труда в сфере профессиональной деятельности;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правила охраны труда, промышленной санитарии;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lastRenderedPageBreak/>
        <w:t xml:space="preserve">- меры предупреждения пожаров и взрывов, действий токсичных веществ на организм человека;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- права и обязанности работников в области охраны труда.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>4. Количество часов на освоение рабочей программы учебной дисциплины: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 - </w:t>
      </w:r>
      <w:r w:rsidR="00204DFE">
        <w:rPr>
          <w:rFonts w:ascii="Times New Roman" w:hAnsi="Times New Roman" w:cs="Times New Roman"/>
          <w:sz w:val="28"/>
          <w:szCs w:val="28"/>
        </w:rPr>
        <w:t>35.02.15</w:t>
      </w:r>
      <w:r w:rsidR="001E4809">
        <w:rPr>
          <w:rFonts w:ascii="Times New Roman" w:hAnsi="Times New Roman" w:cs="Times New Roman"/>
          <w:sz w:val="28"/>
          <w:szCs w:val="28"/>
        </w:rPr>
        <w:t xml:space="preserve"> «</w:t>
      </w:r>
      <w:r w:rsidR="0050093B">
        <w:rPr>
          <w:rFonts w:ascii="Times New Roman" w:hAnsi="Times New Roman" w:cs="Times New Roman"/>
          <w:b/>
          <w:sz w:val="28"/>
          <w:szCs w:val="28"/>
        </w:rPr>
        <w:t>Кинология</w:t>
      </w:r>
      <w:r w:rsidR="001E4809">
        <w:rPr>
          <w:rFonts w:ascii="Times New Roman" w:hAnsi="Times New Roman" w:cs="Times New Roman"/>
          <w:sz w:val="28"/>
          <w:szCs w:val="28"/>
        </w:rPr>
        <w:t xml:space="preserve">» </w:t>
      </w:r>
      <w:r w:rsidRPr="006B45F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нагрузки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E4809">
        <w:rPr>
          <w:rFonts w:ascii="Times New Roman" w:hAnsi="Times New Roman" w:cs="Times New Roman"/>
          <w:sz w:val="28"/>
          <w:szCs w:val="28"/>
        </w:rPr>
        <w:t>72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 w:rsidR="001E4809">
        <w:rPr>
          <w:rFonts w:ascii="Times New Roman" w:hAnsi="Times New Roman" w:cs="Times New Roman"/>
          <w:sz w:val="28"/>
          <w:szCs w:val="28"/>
        </w:rPr>
        <w:t>а</w:t>
      </w:r>
      <w:r w:rsidRPr="006B45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45F9">
        <w:rPr>
          <w:rFonts w:ascii="Times New Roman" w:hAnsi="Times New Roman" w:cs="Times New Roman"/>
          <w:sz w:val="28"/>
          <w:szCs w:val="28"/>
        </w:rPr>
        <w:t xml:space="preserve">в том числе: обязательная аудиторная учебная нагрузка обучающегося </w:t>
      </w:r>
      <w:r w:rsidR="001E480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B4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5F9" w:rsidRPr="006B45F9" w:rsidRDefault="006B45F9" w:rsidP="00D40D76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5F9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работа обучающегося 2</w:t>
      </w:r>
      <w:r w:rsidR="001E4809">
        <w:rPr>
          <w:rFonts w:ascii="Times New Roman" w:hAnsi="Times New Roman" w:cs="Times New Roman"/>
          <w:sz w:val="28"/>
          <w:szCs w:val="28"/>
        </w:rPr>
        <w:t>4</w:t>
      </w:r>
      <w:r w:rsidRPr="006B45F9">
        <w:rPr>
          <w:rFonts w:ascii="Times New Roman" w:hAnsi="Times New Roman" w:cs="Times New Roman"/>
          <w:sz w:val="28"/>
          <w:szCs w:val="28"/>
        </w:rPr>
        <w:t xml:space="preserve"> час</w:t>
      </w:r>
      <w:r w:rsidR="001E4809">
        <w:rPr>
          <w:rFonts w:ascii="Times New Roman" w:hAnsi="Times New Roman" w:cs="Times New Roman"/>
          <w:sz w:val="28"/>
          <w:szCs w:val="28"/>
        </w:rPr>
        <w:t>а</w:t>
      </w:r>
      <w:r w:rsidRPr="006B45F9">
        <w:rPr>
          <w:rFonts w:ascii="Times New Roman" w:hAnsi="Times New Roman" w:cs="Times New Roman"/>
          <w:sz w:val="28"/>
          <w:szCs w:val="28"/>
        </w:rPr>
        <w:t>.</w:t>
      </w:r>
    </w:p>
    <w:p w:rsidR="006B45F9" w:rsidRPr="006B45F9" w:rsidRDefault="006B45F9">
      <w:pPr>
        <w:shd w:val="clear" w:color="auto" w:fill="FFFFFF"/>
        <w:spacing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B45F9" w:rsidRPr="006B45F9" w:rsidSect="008D030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ED" w:rsidRDefault="003403ED" w:rsidP="00A1440F">
      <w:pPr>
        <w:spacing w:after="0" w:line="240" w:lineRule="auto"/>
      </w:pPr>
      <w:r>
        <w:separator/>
      </w:r>
    </w:p>
  </w:endnote>
  <w:endnote w:type="continuationSeparator" w:id="0">
    <w:p w:rsidR="003403ED" w:rsidRDefault="003403ED" w:rsidP="00A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ED" w:rsidRDefault="003403ED" w:rsidP="00A1440F">
      <w:pPr>
        <w:spacing w:after="0" w:line="240" w:lineRule="auto"/>
      </w:pPr>
      <w:r>
        <w:separator/>
      </w:r>
    </w:p>
  </w:footnote>
  <w:footnote w:type="continuationSeparator" w:id="0">
    <w:p w:rsidR="003403ED" w:rsidRDefault="003403ED" w:rsidP="00A1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76"/>
    <w:rsid w:val="000128CB"/>
    <w:rsid w:val="000543BC"/>
    <w:rsid w:val="00094FEC"/>
    <w:rsid w:val="00096688"/>
    <w:rsid w:val="000A6CA2"/>
    <w:rsid w:val="00112CDE"/>
    <w:rsid w:val="001258C3"/>
    <w:rsid w:val="0015161D"/>
    <w:rsid w:val="00163D4F"/>
    <w:rsid w:val="001A2F02"/>
    <w:rsid w:val="001C2DA3"/>
    <w:rsid w:val="001D4A08"/>
    <w:rsid w:val="001E4809"/>
    <w:rsid w:val="001F40C8"/>
    <w:rsid w:val="00201374"/>
    <w:rsid w:val="00204DFE"/>
    <w:rsid w:val="00240F95"/>
    <w:rsid w:val="002A72AE"/>
    <w:rsid w:val="002B6593"/>
    <w:rsid w:val="002C6256"/>
    <w:rsid w:val="002D413B"/>
    <w:rsid w:val="002F03AE"/>
    <w:rsid w:val="00302138"/>
    <w:rsid w:val="003403ED"/>
    <w:rsid w:val="003B131B"/>
    <w:rsid w:val="004105DD"/>
    <w:rsid w:val="00425AFD"/>
    <w:rsid w:val="00441664"/>
    <w:rsid w:val="00447BAB"/>
    <w:rsid w:val="0050093B"/>
    <w:rsid w:val="00526D05"/>
    <w:rsid w:val="00531233"/>
    <w:rsid w:val="005B74DD"/>
    <w:rsid w:val="005E4B44"/>
    <w:rsid w:val="00602420"/>
    <w:rsid w:val="006B45F9"/>
    <w:rsid w:val="006B76C2"/>
    <w:rsid w:val="007227D6"/>
    <w:rsid w:val="007378DF"/>
    <w:rsid w:val="00837AAF"/>
    <w:rsid w:val="00897EAB"/>
    <w:rsid w:val="008D0306"/>
    <w:rsid w:val="009958B1"/>
    <w:rsid w:val="009A646D"/>
    <w:rsid w:val="00A02319"/>
    <w:rsid w:val="00A1440F"/>
    <w:rsid w:val="00A17069"/>
    <w:rsid w:val="00A72354"/>
    <w:rsid w:val="00A87E6D"/>
    <w:rsid w:val="00AE2FAC"/>
    <w:rsid w:val="00B2548C"/>
    <w:rsid w:val="00B26640"/>
    <w:rsid w:val="00B355F9"/>
    <w:rsid w:val="00B96FFA"/>
    <w:rsid w:val="00BE7A62"/>
    <w:rsid w:val="00CD57F6"/>
    <w:rsid w:val="00D40CEA"/>
    <w:rsid w:val="00D40D76"/>
    <w:rsid w:val="00D45218"/>
    <w:rsid w:val="00D57D88"/>
    <w:rsid w:val="00DD5BEF"/>
    <w:rsid w:val="00E93BF7"/>
    <w:rsid w:val="00EE46DF"/>
    <w:rsid w:val="00F059C6"/>
    <w:rsid w:val="00F173FA"/>
    <w:rsid w:val="00F441FB"/>
    <w:rsid w:val="00F46C1D"/>
    <w:rsid w:val="00F626AB"/>
    <w:rsid w:val="00F85ACA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390B-1AF4-4EF7-8A26-B2C7090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4F"/>
  </w:style>
  <w:style w:type="paragraph" w:styleId="1">
    <w:name w:val="heading 1"/>
    <w:basedOn w:val="a"/>
    <w:link w:val="10"/>
    <w:uiPriority w:val="9"/>
    <w:qFormat/>
    <w:rsid w:val="00D4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76"/>
    <w:rPr>
      <w:b/>
      <w:bCs/>
    </w:rPr>
  </w:style>
  <w:style w:type="character" w:customStyle="1" w:styleId="apple-converted-space">
    <w:name w:val="apple-converted-space"/>
    <w:basedOn w:val="a0"/>
    <w:rsid w:val="00D40D76"/>
  </w:style>
  <w:style w:type="paragraph" w:styleId="a5">
    <w:name w:val="header"/>
    <w:basedOn w:val="a"/>
    <w:link w:val="a6"/>
    <w:uiPriority w:val="99"/>
    <w:semiHidden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40F"/>
  </w:style>
  <w:style w:type="paragraph" w:styleId="a7">
    <w:name w:val="footer"/>
    <w:basedOn w:val="a"/>
    <w:link w:val="a8"/>
    <w:uiPriority w:val="99"/>
    <w:semiHidden/>
    <w:unhideWhenUsed/>
    <w:rsid w:val="00A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40F"/>
  </w:style>
  <w:style w:type="character" w:styleId="a9">
    <w:name w:val="Hyperlink"/>
    <w:basedOn w:val="a0"/>
    <w:uiPriority w:val="99"/>
    <w:semiHidden/>
    <w:unhideWhenUsed/>
    <w:rsid w:val="00112CDE"/>
    <w:rPr>
      <w:color w:val="0000FF"/>
      <w:u w:val="single"/>
    </w:rPr>
  </w:style>
  <w:style w:type="paragraph" w:customStyle="1" w:styleId="default">
    <w:name w:val="default"/>
    <w:basedOn w:val="a"/>
    <w:rsid w:val="0011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04D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42/42380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BC55-6FF2-4A96-8683-5401ED22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JIuS</cp:lastModifiedBy>
  <cp:revision>13</cp:revision>
  <cp:lastPrinted>2015-05-25T22:03:00Z</cp:lastPrinted>
  <dcterms:created xsi:type="dcterms:W3CDTF">2015-05-28T08:45:00Z</dcterms:created>
  <dcterms:modified xsi:type="dcterms:W3CDTF">2015-06-01T10:59:00Z</dcterms:modified>
</cp:coreProperties>
</file>